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F13" w:rsidRPr="007E75F3" w:rsidP="00A11F13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7E75F3">
        <w:rPr>
          <w:sz w:val="26"/>
          <w:szCs w:val="26"/>
        </w:rPr>
        <w:t>УИД: 86</w:t>
      </w:r>
      <w:r w:rsidRPr="007E75F3">
        <w:rPr>
          <w:sz w:val="26"/>
          <w:szCs w:val="26"/>
          <w:lang w:val="en-US"/>
        </w:rPr>
        <w:t>MS</w:t>
      </w:r>
      <w:r w:rsidRPr="007E75F3">
        <w:rPr>
          <w:sz w:val="26"/>
          <w:szCs w:val="26"/>
        </w:rPr>
        <w:t>0007-01-2024-005197-37</w:t>
      </w:r>
    </w:p>
    <w:p w:rsidR="00A11F13" w:rsidRPr="007E75F3" w:rsidP="00A11F13">
      <w:pPr>
        <w:pStyle w:val="Subtitle"/>
        <w:ind w:firstLine="709"/>
        <w:rPr>
          <w:sz w:val="26"/>
          <w:szCs w:val="26"/>
        </w:rPr>
      </w:pPr>
      <w:r w:rsidRPr="007E75F3">
        <w:rPr>
          <w:sz w:val="26"/>
          <w:szCs w:val="26"/>
        </w:rPr>
        <w:t>ПОСТАНОВЛЕНИЕ № 5-1775-</w:t>
      </w:r>
      <w:r w:rsidR="00D22036">
        <w:rPr>
          <w:sz w:val="26"/>
          <w:szCs w:val="26"/>
        </w:rPr>
        <w:t>07</w:t>
      </w:r>
      <w:r w:rsidRPr="007E75F3">
        <w:rPr>
          <w:sz w:val="26"/>
          <w:szCs w:val="26"/>
        </w:rPr>
        <w:t>01/2024</w:t>
      </w:r>
    </w:p>
    <w:p w:rsidR="00A11F13" w:rsidRPr="007E75F3" w:rsidP="00A11F13">
      <w:pPr>
        <w:pStyle w:val="Subtitle"/>
        <w:ind w:firstLine="709"/>
        <w:rPr>
          <w:sz w:val="26"/>
          <w:szCs w:val="26"/>
        </w:rPr>
      </w:pPr>
      <w:r w:rsidRPr="007E75F3">
        <w:rPr>
          <w:sz w:val="26"/>
          <w:szCs w:val="26"/>
        </w:rPr>
        <w:t>по делу об административном правонарушении</w:t>
      </w:r>
    </w:p>
    <w:p w:rsidR="00A11F13" w:rsidRPr="007E75F3" w:rsidP="00A11F13">
      <w:pPr>
        <w:rPr>
          <w:sz w:val="26"/>
          <w:szCs w:val="26"/>
        </w:rPr>
      </w:pPr>
    </w:p>
    <w:p w:rsidR="00A11F13" w:rsidRPr="007E75F3" w:rsidP="00A11F13">
      <w:pPr>
        <w:ind w:right="-143"/>
        <w:jc w:val="both"/>
        <w:rPr>
          <w:color w:val="000000"/>
          <w:sz w:val="26"/>
          <w:szCs w:val="26"/>
        </w:rPr>
      </w:pPr>
      <w:r w:rsidRPr="007E75F3">
        <w:rPr>
          <w:color w:val="000000"/>
          <w:sz w:val="26"/>
          <w:szCs w:val="26"/>
        </w:rPr>
        <w:t xml:space="preserve">17 сентября 2024 года </w:t>
      </w:r>
      <w:r w:rsidRPr="007E75F3">
        <w:rPr>
          <w:color w:val="000000"/>
          <w:sz w:val="26"/>
          <w:szCs w:val="26"/>
        </w:rPr>
        <w:tab/>
      </w:r>
      <w:r w:rsidRPr="007E75F3">
        <w:rPr>
          <w:color w:val="000000"/>
          <w:sz w:val="26"/>
          <w:szCs w:val="26"/>
        </w:rPr>
        <w:tab/>
      </w:r>
      <w:r w:rsidRPr="007E75F3">
        <w:rPr>
          <w:color w:val="000000"/>
          <w:sz w:val="26"/>
          <w:szCs w:val="26"/>
        </w:rPr>
        <w:tab/>
      </w:r>
      <w:r w:rsidRPr="007E75F3">
        <w:rPr>
          <w:color w:val="000000"/>
          <w:sz w:val="26"/>
          <w:szCs w:val="26"/>
        </w:rPr>
        <w:tab/>
      </w:r>
      <w:r w:rsidRPr="007E75F3">
        <w:rPr>
          <w:color w:val="000000"/>
          <w:sz w:val="26"/>
          <w:szCs w:val="26"/>
        </w:rPr>
        <w:tab/>
        <w:t xml:space="preserve">     </w:t>
      </w:r>
      <w:r w:rsidRPr="007E75F3">
        <w:rPr>
          <w:color w:val="000000"/>
          <w:sz w:val="26"/>
          <w:szCs w:val="26"/>
        </w:rPr>
        <w:tab/>
        <w:t xml:space="preserve">       </w:t>
      </w:r>
      <w:r w:rsidRPr="007E75F3">
        <w:rPr>
          <w:color w:val="000000"/>
          <w:sz w:val="26"/>
          <w:szCs w:val="26"/>
        </w:rPr>
        <w:tab/>
        <w:t xml:space="preserve">     </w:t>
      </w:r>
      <w:r w:rsidRPr="007E75F3">
        <w:rPr>
          <w:color w:val="000000"/>
          <w:sz w:val="26"/>
          <w:szCs w:val="26"/>
        </w:rPr>
        <w:tab/>
        <w:t xml:space="preserve">                       г. </w:t>
      </w:r>
      <w:r w:rsidRPr="007E75F3">
        <w:rPr>
          <w:color w:val="000000"/>
          <w:sz w:val="26"/>
          <w:szCs w:val="26"/>
        </w:rPr>
        <w:t>Покачи</w:t>
      </w:r>
    </w:p>
    <w:p w:rsidR="00A11F13" w:rsidRPr="007E75F3" w:rsidP="00A11F13">
      <w:pPr>
        <w:ind w:right="-143"/>
        <w:jc w:val="both"/>
        <w:rPr>
          <w:color w:val="000000"/>
          <w:sz w:val="26"/>
          <w:szCs w:val="26"/>
        </w:rPr>
      </w:pPr>
    </w:p>
    <w:p w:rsidR="00A11F13" w:rsidRPr="007E75F3" w:rsidP="007E75F3">
      <w:pPr>
        <w:pStyle w:val="BodyText"/>
        <w:spacing w:after="0"/>
        <w:ind w:firstLine="709"/>
        <w:jc w:val="both"/>
        <w:rPr>
          <w:color w:val="000000"/>
          <w:sz w:val="26"/>
          <w:szCs w:val="26"/>
        </w:rPr>
      </w:pPr>
      <w:r w:rsidRPr="007E75F3">
        <w:rPr>
          <w:color w:val="000000"/>
          <w:sz w:val="26"/>
          <w:szCs w:val="26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7E75F3">
        <w:rPr>
          <w:color w:val="000000"/>
          <w:sz w:val="26"/>
          <w:szCs w:val="26"/>
        </w:rPr>
        <w:t>Янбаева</w:t>
      </w:r>
      <w:r w:rsidRPr="007E75F3">
        <w:rPr>
          <w:color w:val="000000"/>
          <w:sz w:val="26"/>
          <w:szCs w:val="26"/>
        </w:rPr>
        <w:t xml:space="preserve"> Г.Х.,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председателя садово-огороднического некоммерческого товарищества «САМОТЛОР-85» </w:t>
      </w:r>
      <w:r w:rsidRPr="007E75F3">
        <w:rPr>
          <w:sz w:val="26"/>
          <w:szCs w:val="26"/>
        </w:rPr>
        <w:t>Забудкиной</w:t>
      </w:r>
      <w:r w:rsidRPr="007E75F3">
        <w:rPr>
          <w:sz w:val="26"/>
          <w:szCs w:val="26"/>
        </w:rPr>
        <w:t xml:space="preserve"> Елены Константиновны, </w:t>
      </w:r>
      <w:r w:rsidR="00E87AB4">
        <w:rPr>
          <w:sz w:val="26"/>
          <w:szCs w:val="26"/>
        </w:rPr>
        <w:t>***</w:t>
      </w:r>
      <w:r w:rsidRPr="007E75F3">
        <w:rPr>
          <w:sz w:val="26"/>
          <w:szCs w:val="26"/>
        </w:rPr>
        <w:t xml:space="preserve">, привлекаемой к административной ответственности за совершение правонарушения, предусмотренного ст. 15.5 Кодекса РФ об административных правонарушениях, ранее не </w:t>
      </w:r>
      <w:r w:rsidRPr="007E75F3">
        <w:rPr>
          <w:sz w:val="26"/>
          <w:szCs w:val="26"/>
        </w:rPr>
        <w:t>привлекавшейся</w:t>
      </w:r>
      <w:r w:rsidRPr="007E75F3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A11F13" w:rsidRPr="007E75F3" w:rsidP="00A11F13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6"/>
          <w:szCs w:val="26"/>
        </w:rPr>
      </w:pPr>
      <w:r w:rsidRPr="007E75F3">
        <w:rPr>
          <w:color w:val="000000"/>
          <w:spacing w:val="-7"/>
          <w:w w:val="103"/>
          <w:sz w:val="26"/>
          <w:szCs w:val="26"/>
        </w:rPr>
        <w:t>УСТАНОВИЛ:</w:t>
      </w:r>
    </w:p>
    <w:p w:rsidR="00A11F13" w:rsidRPr="007E75F3" w:rsidP="00A11F13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6"/>
          <w:szCs w:val="26"/>
        </w:rPr>
      </w:pP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Забудкина</w:t>
      </w:r>
      <w:r w:rsidRPr="007E75F3">
        <w:rPr>
          <w:sz w:val="26"/>
          <w:szCs w:val="26"/>
        </w:rPr>
        <w:t xml:space="preserve"> Е.К. 26 марта 2024 года в 00 час. 01 мин. по адресу Ханты-Мансийский автономный округ – Югра, Нижневартовский район, </w:t>
      </w:r>
      <w:r w:rsidRPr="007E75F3">
        <w:rPr>
          <w:sz w:val="26"/>
          <w:szCs w:val="26"/>
        </w:rPr>
        <w:t>Мегионский</w:t>
      </w:r>
      <w:r w:rsidRPr="007E75F3">
        <w:rPr>
          <w:sz w:val="26"/>
          <w:szCs w:val="26"/>
        </w:rPr>
        <w:t xml:space="preserve"> лицензионный участок </w:t>
      </w:r>
      <w:r w:rsidRPr="007E75F3">
        <w:rPr>
          <w:sz w:val="26"/>
          <w:szCs w:val="26"/>
        </w:rPr>
        <w:t>тер.,</w:t>
      </w:r>
      <w:r w:rsidRPr="007E75F3">
        <w:rPr>
          <w:sz w:val="26"/>
          <w:szCs w:val="26"/>
        </w:rPr>
        <w:t xml:space="preserve"> 12 км База ЦТП совершила правонарушение, предусмотренное ст. 15.5 Кодекса РФ об административных правонарушениях при следующих обстоятельствах.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Забудкина</w:t>
      </w:r>
      <w:r w:rsidRPr="007E75F3">
        <w:rPr>
          <w:sz w:val="26"/>
          <w:szCs w:val="26"/>
        </w:rPr>
        <w:t xml:space="preserve"> Е.К., являясь должностным лицом – председателем </w:t>
      </w:r>
      <w:r w:rsidRPr="007E75F3" w:rsidR="007E75F3">
        <w:rPr>
          <w:sz w:val="26"/>
          <w:szCs w:val="26"/>
        </w:rPr>
        <w:t>садово-огороднического некоммерческого товарищества «САМОТЛОР-85»</w:t>
      </w:r>
      <w:r w:rsidRPr="007E75F3">
        <w:rPr>
          <w:sz w:val="26"/>
          <w:szCs w:val="26"/>
        </w:rPr>
        <w:t xml:space="preserve">, осуществляя свою деятельность по </w:t>
      </w:r>
      <w:r w:rsidRPr="007E75F3" w:rsidR="007E75F3">
        <w:rPr>
          <w:sz w:val="26"/>
          <w:szCs w:val="26"/>
        </w:rPr>
        <w:t xml:space="preserve">указанному </w:t>
      </w:r>
      <w:r w:rsidRPr="007E75F3">
        <w:rPr>
          <w:sz w:val="26"/>
          <w:szCs w:val="26"/>
        </w:rPr>
        <w:t>адресу предоставила налоговую декларацию по налогу, уплачиваемому в связи с применением упрощённой системы налогообложения по итогам налогового периода – 202</w:t>
      </w:r>
      <w:r w:rsidRPr="007E75F3" w:rsidR="007E75F3">
        <w:rPr>
          <w:sz w:val="26"/>
          <w:szCs w:val="26"/>
        </w:rPr>
        <w:t>3</w:t>
      </w:r>
      <w:r w:rsidRPr="007E75F3">
        <w:rPr>
          <w:sz w:val="26"/>
          <w:szCs w:val="26"/>
        </w:rPr>
        <w:t xml:space="preserve"> год в налоговый орган</w:t>
      </w:r>
      <w:r w:rsidRPr="007E75F3" w:rsidR="007E75F3">
        <w:rPr>
          <w:sz w:val="26"/>
          <w:szCs w:val="26"/>
        </w:rPr>
        <w:t xml:space="preserve"> 26 марта 2024 года</w:t>
      </w:r>
      <w:r w:rsidRPr="007E75F3">
        <w:rPr>
          <w:sz w:val="26"/>
          <w:szCs w:val="26"/>
        </w:rPr>
        <w:t>, при том, что в соответствии с п.п.1 п.1 ст. 346.23 Налогового кодекса Российской Федерации, последним сроком являлось 2</w:t>
      </w:r>
      <w:r w:rsidRPr="007E75F3" w:rsidR="007E75F3">
        <w:rPr>
          <w:sz w:val="26"/>
          <w:szCs w:val="26"/>
        </w:rPr>
        <w:t>5</w:t>
      </w:r>
      <w:r w:rsidRPr="007E75F3">
        <w:rPr>
          <w:sz w:val="26"/>
          <w:szCs w:val="26"/>
        </w:rPr>
        <w:t xml:space="preserve"> марта 202</w:t>
      </w:r>
      <w:r w:rsidRPr="007E75F3" w:rsidR="007E75F3">
        <w:rPr>
          <w:sz w:val="26"/>
          <w:szCs w:val="26"/>
        </w:rPr>
        <w:t>4</w:t>
      </w:r>
      <w:r w:rsidRPr="007E75F3">
        <w:rPr>
          <w:sz w:val="26"/>
          <w:szCs w:val="26"/>
        </w:rPr>
        <w:t xml:space="preserve"> года. 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В судебное заседание </w:t>
      </w:r>
      <w:r w:rsidRPr="007E75F3" w:rsidR="007E75F3">
        <w:rPr>
          <w:sz w:val="26"/>
          <w:szCs w:val="26"/>
        </w:rPr>
        <w:t>Забудкина</w:t>
      </w:r>
      <w:r w:rsidRPr="007E75F3" w:rsidR="007E75F3">
        <w:rPr>
          <w:sz w:val="26"/>
          <w:szCs w:val="26"/>
        </w:rPr>
        <w:t xml:space="preserve"> Е.К</w:t>
      </w:r>
      <w:r w:rsidRPr="007E75F3">
        <w:rPr>
          <w:sz w:val="26"/>
          <w:szCs w:val="26"/>
        </w:rPr>
        <w:t>. извещённая надлежащим образом о времени и месте рассмотрения дела не явилась, ходатайство об отложении судебного заседания не заявляла</w:t>
      </w:r>
      <w:r w:rsidRPr="007E75F3" w:rsidR="007E75F3">
        <w:rPr>
          <w:sz w:val="26"/>
          <w:szCs w:val="26"/>
        </w:rPr>
        <w:t>. Просила рассмотреть дело в ее отсутствие</w:t>
      </w:r>
      <w:r w:rsidRPr="007E75F3">
        <w:rPr>
          <w:sz w:val="26"/>
          <w:szCs w:val="26"/>
        </w:rPr>
        <w:t>.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7E75F3" w:rsidR="007E75F3">
        <w:rPr>
          <w:sz w:val="26"/>
          <w:szCs w:val="26"/>
        </w:rPr>
        <w:t>Забудкиной</w:t>
      </w:r>
      <w:r w:rsidRPr="007E75F3" w:rsidR="007E75F3">
        <w:rPr>
          <w:sz w:val="26"/>
          <w:szCs w:val="26"/>
        </w:rPr>
        <w:t xml:space="preserve"> Е.К</w:t>
      </w:r>
      <w:r w:rsidRPr="007E75F3">
        <w:rPr>
          <w:sz w:val="26"/>
          <w:szCs w:val="26"/>
        </w:rPr>
        <w:t>.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Исследовав материалы дела: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-протокол об административном правонарушении № 86</w:t>
      </w:r>
      <w:r w:rsidRPr="007E75F3" w:rsidR="007E75F3">
        <w:rPr>
          <w:sz w:val="26"/>
          <w:szCs w:val="26"/>
        </w:rPr>
        <w:t>032421400619400001</w:t>
      </w:r>
      <w:r w:rsidRPr="007E75F3">
        <w:rPr>
          <w:sz w:val="26"/>
          <w:szCs w:val="26"/>
        </w:rPr>
        <w:t xml:space="preserve"> от </w:t>
      </w:r>
      <w:r w:rsidRPr="007E75F3" w:rsidR="007E75F3">
        <w:rPr>
          <w:sz w:val="26"/>
          <w:szCs w:val="26"/>
        </w:rPr>
        <w:t>30 июля 2024</w:t>
      </w:r>
      <w:r w:rsidRPr="007E75F3">
        <w:rPr>
          <w:sz w:val="26"/>
          <w:szCs w:val="26"/>
        </w:rPr>
        <w:t xml:space="preserve"> года, с изложенным в нем существом правонарушения;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-уведомление о явке от </w:t>
      </w:r>
      <w:r w:rsidRPr="007E75F3" w:rsidR="007E75F3">
        <w:rPr>
          <w:sz w:val="26"/>
          <w:szCs w:val="26"/>
        </w:rPr>
        <w:t>9 июля 2024</w:t>
      </w:r>
      <w:r w:rsidRPr="007E75F3">
        <w:rPr>
          <w:sz w:val="26"/>
          <w:szCs w:val="26"/>
        </w:rPr>
        <w:t xml:space="preserve"> года;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-квитанция о приёме налоговой декларации (расчета), бухгалтерской (финансовой) отчетности в электронной форме, которая предоставлена в налоговый орган 2</w:t>
      </w:r>
      <w:r w:rsidRPr="007E75F3" w:rsidR="007E75F3">
        <w:rPr>
          <w:sz w:val="26"/>
          <w:szCs w:val="26"/>
        </w:rPr>
        <w:t>6</w:t>
      </w:r>
      <w:r w:rsidRPr="007E75F3">
        <w:rPr>
          <w:sz w:val="26"/>
          <w:szCs w:val="26"/>
        </w:rPr>
        <w:t xml:space="preserve"> </w:t>
      </w:r>
      <w:r w:rsidRPr="007E75F3" w:rsidR="007E75F3">
        <w:rPr>
          <w:sz w:val="26"/>
          <w:szCs w:val="26"/>
        </w:rPr>
        <w:t>марта 2024</w:t>
      </w:r>
      <w:r w:rsidRPr="007E75F3">
        <w:rPr>
          <w:sz w:val="26"/>
          <w:szCs w:val="26"/>
        </w:rPr>
        <w:t xml:space="preserve"> года в 1</w:t>
      </w:r>
      <w:r w:rsidRPr="007E75F3" w:rsidR="007E75F3">
        <w:rPr>
          <w:sz w:val="26"/>
          <w:szCs w:val="26"/>
        </w:rPr>
        <w:t>4</w:t>
      </w:r>
      <w:r w:rsidRPr="007E75F3">
        <w:rPr>
          <w:sz w:val="26"/>
          <w:szCs w:val="26"/>
        </w:rPr>
        <w:t xml:space="preserve"> час. 3</w:t>
      </w:r>
      <w:r w:rsidRPr="007E75F3" w:rsidR="007E75F3">
        <w:rPr>
          <w:sz w:val="26"/>
          <w:szCs w:val="26"/>
        </w:rPr>
        <w:t>1</w:t>
      </w:r>
      <w:r w:rsidRPr="007E75F3">
        <w:rPr>
          <w:sz w:val="26"/>
          <w:szCs w:val="26"/>
        </w:rPr>
        <w:t xml:space="preserve"> мин.;</w:t>
      </w:r>
    </w:p>
    <w:p w:rsidR="007E75F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-копию налоговой декларации по налогу, уплачиваемому в связи с применением упрощённой системы налогообложения по итогам налогового периода – 2023 год;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-</w:t>
      </w:r>
      <w:r w:rsidRPr="007E75F3">
        <w:rPr>
          <w:w w:val="103"/>
          <w:sz w:val="26"/>
          <w:szCs w:val="26"/>
        </w:rPr>
        <w:t xml:space="preserve">выписку из ЕГРЮЛ, содержащая сведения о юридическом лице </w:t>
      </w:r>
      <w:r w:rsidRPr="007E75F3" w:rsidR="007E75F3">
        <w:rPr>
          <w:w w:val="103"/>
          <w:sz w:val="26"/>
          <w:szCs w:val="26"/>
        </w:rPr>
        <w:t xml:space="preserve">СОНТ </w:t>
      </w:r>
      <w:r w:rsidRPr="007E75F3" w:rsidR="007E75F3">
        <w:rPr>
          <w:sz w:val="26"/>
          <w:szCs w:val="26"/>
        </w:rPr>
        <w:t>«САМОТЛОР-85»</w:t>
      </w:r>
      <w:r w:rsidRPr="007E75F3">
        <w:rPr>
          <w:sz w:val="26"/>
          <w:szCs w:val="26"/>
        </w:rPr>
        <w:t xml:space="preserve">, 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мировой судья приходит к следующему выводу.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Статьёй 15.5 КоАП РФ предусмотрена административная ответственность за </w:t>
      </w:r>
      <w:r w:rsidRPr="007E75F3">
        <w:rPr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E75F3" w:rsidRPr="007E75F3" w:rsidP="007E75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На основании </w:t>
      </w:r>
      <w:hyperlink r:id="rId4" w:anchor="/document/10900200/entry/2304" w:history="1">
        <w:r w:rsidRPr="007E75F3">
          <w:rPr>
            <w:rStyle w:val="Hyperlink"/>
            <w:color w:val="auto"/>
            <w:sz w:val="26"/>
            <w:szCs w:val="26"/>
            <w:u w:val="none"/>
          </w:rPr>
          <w:t>п. 4 ч. 1</w:t>
        </w:r>
      </w:hyperlink>
      <w:r w:rsidRPr="007E75F3">
        <w:rPr>
          <w:sz w:val="26"/>
          <w:szCs w:val="26"/>
        </w:rPr>
        <w:t xml:space="preserve">, </w:t>
      </w:r>
      <w:hyperlink r:id="rId4" w:anchor="/document/10900200/entry/23005" w:history="1">
        <w:r w:rsidRPr="007E75F3">
          <w:rPr>
            <w:rStyle w:val="Hyperlink"/>
            <w:color w:val="auto"/>
            <w:sz w:val="26"/>
            <w:szCs w:val="26"/>
            <w:u w:val="none"/>
          </w:rPr>
          <w:t>ч. 5 ст. 23</w:t>
        </w:r>
      </w:hyperlink>
      <w:r w:rsidRPr="007E75F3">
        <w:rPr>
          <w:sz w:val="26"/>
          <w:szCs w:val="26"/>
        </w:rPr>
        <w:t xml:space="preserve">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E75F3" w:rsidRPr="007E75F3" w:rsidP="007E75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7E75F3" w:rsidRPr="007E75F3" w:rsidP="007E75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Согласно положениям </w:t>
      </w:r>
      <w:r w:rsidRPr="007E75F3">
        <w:rPr>
          <w:sz w:val="26"/>
          <w:szCs w:val="26"/>
        </w:rPr>
        <w:t>ч.</w:t>
      </w:r>
      <w:hyperlink r:id="rId4" w:anchor="/document/10900200/entry/801" w:history="1">
        <w:r w:rsidRPr="007E75F3">
          <w:rPr>
            <w:rStyle w:val="Hyperlink"/>
            <w:color w:val="auto"/>
            <w:sz w:val="26"/>
            <w:szCs w:val="26"/>
            <w:u w:val="none"/>
          </w:rPr>
          <w:t>ч</w:t>
        </w:r>
        <w:r w:rsidRPr="007E75F3">
          <w:rPr>
            <w:rStyle w:val="Hyperlink"/>
            <w:color w:val="auto"/>
            <w:sz w:val="26"/>
            <w:szCs w:val="26"/>
            <w:u w:val="none"/>
          </w:rPr>
          <w:t>. 1</w:t>
        </w:r>
      </w:hyperlink>
      <w:r w:rsidRPr="007E75F3">
        <w:rPr>
          <w:sz w:val="26"/>
          <w:szCs w:val="26"/>
        </w:rPr>
        <w:t xml:space="preserve">, </w:t>
      </w:r>
      <w:hyperlink r:id="rId4" w:anchor="/document/10900200/entry/802" w:history="1">
        <w:r w:rsidRPr="007E75F3">
          <w:rPr>
            <w:rStyle w:val="Hyperlink"/>
            <w:color w:val="auto"/>
            <w:sz w:val="26"/>
            <w:szCs w:val="26"/>
            <w:u w:val="none"/>
          </w:rPr>
          <w:t>2 ст. 80</w:t>
        </w:r>
      </w:hyperlink>
      <w:r w:rsidRPr="007E75F3">
        <w:rPr>
          <w:sz w:val="26"/>
          <w:szCs w:val="26"/>
        </w:rPr>
        <w:t xml:space="preserve"> Налогового кодекса Российской Федерации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7E75F3" w:rsidRPr="007E75F3" w:rsidP="007E75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В соответствии с </w:t>
      </w:r>
      <w:r w:rsidRPr="007E75F3">
        <w:rPr>
          <w:sz w:val="26"/>
          <w:szCs w:val="26"/>
        </w:rPr>
        <w:t>п.п</w:t>
      </w:r>
      <w:r w:rsidRPr="007E75F3">
        <w:rPr>
          <w:sz w:val="26"/>
          <w:szCs w:val="26"/>
        </w:rPr>
        <w:t xml:space="preserve">. 1 п. 1 ст. 346.23 НК РФ по итогам </w:t>
      </w:r>
      <w:hyperlink r:id="rId5" w:anchor="/document/10900200/entry/100491" w:history="1">
        <w:r w:rsidRPr="007E75F3">
          <w:rPr>
            <w:rStyle w:val="Hyperlink"/>
            <w:color w:val="auto"/>
            <w:sz w:val="26"/>
            <w:szCs w:val="26"/>
            <w:u w:val="none"/>
          </w:rPr>
          <w:t>налогового периода</w:t>
        </w:r>
      </w:hyperlink>
      <w:r w:rsidRPr="007E75F3">
        <w:rPr>
          <w:sz w:val="26"/>
          <w:szCs w:val="26"/>
        </w:rPr>
        <w:t xml:space="preserve"> налогоплательщики представляют </w:t>
      </w:r>
      <w:hyperlink r:id="rId5" w:anchor="/document/400217797/entry/1000" w:history="1">
        <w:r w:rsidRPr="007E75F3">
          <w:rPr>
            <w:rStyle w:val="Hyperlink"/>
            <w:color w:val="auto"/>
            <w:sz w:val="26"/>
            <w:szCs w:val="26"/>
            <w:u w:val="none"/>
          </w:rPr>
          <w:t>налоговую декларацию</w:t>
        </w:r>
      </w:hyperlink>
      <w:r w:rsidRPr="007E75F3">
        <w:rPr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1) организации - не позднее 25 марта года, следующего за истекшим </w:t>
      </w:r>
      <w:hyperlink r:id="rId5" w:anchor="/document/10900200/entry/100491" w:history="1">
        <w:r w:rsidRPr="007E75F3">
          <w:rPr>
            <w:rStyle w:val="Hyperlink"/>
            <w:color w:val="auto"/>
            <w:sz w:val="26"/>
            <w:szCs w:val="26"/>
            <w:u w:val="none"/>
          </w:rPr>
          <w:t>налоговым периодом</w:t>
        </w:r>
      </w:hyperlink>
      <w:r w:rsidRPr="007E75F3">
        <w:rPr>
          <w:sz w:val="26"/>
          <w:szCs w:val="26"/>
        </w:rPr>
        <w:t>.</w:t>
      </w:r>
    </w:p>
    <w:p w:rsidR="007E75F3" w:rsidRPr="007E75F3" w:rsidP="007E75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В силу </w:t>
      </w:r>
      <w:hyperlink r:id="rId4" w:anchor="/document/12125267/entry/24" w:history="1">
        <w:r w:rsidRPr="007E75F3">
          <w:rPr>
            <w:rStyle w:val="Hyperlink"/>
            <w:color w:val="auto"/>
            <w:sz w:val="26"/>
            <w:szCs w:val="26"/>
            <w:u w:val="none"/>
          </w:rPr>
          <w:t>ст. 2.4</w:t>
        </w:r>
      </w:hyperlink>
      <w:r w:rsidRPr="007E75F3">
        <w:rPr>
          <w:sz w:val="26"/>
          <w:szCs w:val="26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7E75F3" w:rsidRPr="007E75F3" w:rsidP="007E75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Согласно </w:t>
      </w:r>
      <w:hyperlink r:id="rId4" w:anchor="/document/70103036/entry/701" w:history="1">
        <w:r w:rsidRPr="007E75F3">
          <w:rPr>
            <w:rStyle w:val="Hyperlink"/>
            <w:color w:val="auto"/>
            <w:sz w:val="26"/>
            <w:szCs w:val="26"/>
            <w:u w:val="none"/>
          </w:rPr>
          <w:t>ч. 1 ст. 7</w:t>
        </w:r>
      </w:hyperlink>
      <w:r w:rsidRPr="007E75F3">
        <w:rPr>
          <w:sz w:val="26"/>
          <w:szCs w:val="26"/>
        </w:rPr>
        <w:t xml:space="preserve"> Федерального закона от 06 декабря 2011 года № 402-ФЗ «О бухгалтерском учете» следует,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7E75F3" w:rsidRPr="007E75F3" w:rsidP="007E75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Согласно разъяснениям, приведенным в </w:t>
      </w:r>
      <w:hyperlink r:id="rId4" w:anchor="/document/12150217/entry/24" w:history="1">
        <w:r w:rsidRPr="007E75F3">
          <w:rPr>
            <w:rStyle w:val="Hyperlink"/>
            <w:color w:val="auto"/>
            <w:sz w:val="26"/>
            <w:szCs w:val="26"/>
            <w:u w:val="none"/>
          </w:rPr>
          <w:t>п. 24</w:t>
        </w:r>
      </w:hyperlink>
      <w:r w:rsidRPr="007E75F3">
        <w:rPr>
          <w:sz w:val="26"/>
          <w:szCs w:val="26"/>
        </w:rPr>
        <w:t xml:space="preserve"> Постановлении Пленума Верховного Суда Российской Федерации от 24 октября 2006 года № 18«О некоторых вопросах, возникающих у судов при применении Особенной части </w:t>
      </w:r>
      <w:hyperlink r:id="rId4" w:anchor="/document/12125267/entry/0" w:history="1">
        <w:r w:rsidRPr="007E75F3">
          <w:rPr>
            <w:rStyle w:val="Hyperlink"/>
            <w:color w:val="auto"/>
            <w:sz w:val="26"/>
            <w:szCs w:val="26"/>
            <w:u w:val="none"/>
          </w:rPr>
          <w:t>Кодекса Российской Федерации об административных правонарушениях</w:t>
        </w:r>
      </w:hyperlink>
      <w:r w:rsidRPr="007E75F3">
        <w:rPr>
          <w:rStyle w:val="Hyperlink"/>
          <w:color w:val="auto"/>
          <w:sz w:val="26"/>
          <w:szCs w:val="26"/>
          <w:u w:val="none"/>
        </w:rPr>
        <w:t>»</w:t>
      </w:r>
      <w:r w:rsidRPr="007E75F3">
        <w:rPr>
          <w:sz w:val="26"/>
          <w:szCs w:val="26"/>
        </w:rPr>
        <w:t>, которое подлежит применению и в настоящее время, с учетом положений вышеназванного Закона,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7E75F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Из исследованных судом документов следует, что указанная налоговая декларация не была направлена в налоговый орган в установленный срок.</w:t>
      </w:r>
    </w:p>
    <w:p w:rsidR="007E75F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E75F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Оценивая доказательства в их совокупности, мировой судья считает, что в действиях </w:t>
      </w:r>
      <w:r w:rsidRPr="007E75F3">
        <w:rPr>
          <w:sz w:val="26"/>
          <w:szCs w:val="26"/>
        </w:rPr>
        <w:t>Забудкиной</w:t>
      </w:r>
      <w:r w:rsidRPr="007E75F3">
        <w:rPr>
          <w:sz w:val="26"/>
          <w:szCs w:val="26"/>
        </w:rPr>
        <w:t xml:space="preserve"> Е.К.,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7E75F3">
        <w:rPr>
          <w:sz w:val="26"/>
          <w:szCs w:val="26"/>
        </w:rPr>
        <w:t>Забудкиной</w:t>
      </w:r>
      <w:r w:rsidRPr="007E75F3">
        <w:rPr>
          <w:sz w:val="26"/>
          <w:szCs w:val="26"/>
        </w:rPr>
        <w:t xml:space="preserve"> Е.К. установлена в судебном заседании, её бездействие правильно </w:t>
      </w:r>
      <w:r w:rsidRPr="007E75F3">
        <w:rPr>
          <w:sz w:val="26"/>
          <w:szCs w:val="26"/>
        </w:rPr>
        <w:t xml:space="preserve">квалифицированы по ст. 15.5 КоАП РФ. </w:t>
      </w:r>
    </w:p>
    <w:p w:rsidR="00A11F13" w:rsidRPr="007E75F3" w:rsidP="007E75F3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При назначении наказания суд учитывает характер совершенного правонарушения, данные о личности </w:t>
      </w:r>
      <w:r w:rsidRPr="007E75F3" w:rsidR="007E75F3">
        <w:rPr>
          <w:sz w:val="26"/>
          <w:szCs w:val="26"/>
        </w:rPr>
        <w:t>Забудкиной</w:t>
      </w:r>
      <w:r w:rsidRPr="007E75F3" w:rsidR="007E75F3">
        <w:rPr>
          <w:sz w:val="26"/>
          <w:szCs w:val="26"/>
        </w:rPr>
        <w:t xml:space="preserve"> Е.К.</w:t>
      </w:r>
      <w:r w:rsidRPr="007E75F3">
        <w:rPr>
          <w:sz w:val="26"/>
          <w:szCs w:val="26"/>
        </w:rPr>
        <w:t xml:space="preserve">, в отношении которой, отсутствуют сведения о привлечении её к административной ответственности за однородные правонарушения, то есть впервые совершившего данное правонарушение, факт отсутствия имущественного ущерба, </w:t>
      </w:r>
      <w:r w:rsidRPr="007E75F3" w:rsidR="007E75F3">
        <w:rPr>
          <w:sz w:val="26"/>
          <w:szCs w:val="26"/>
        </w:rPr>
        <w:t>наличие</w:t>
      </w:r>
      <w:r w:rsidRPr="007E75F3">
        <w:rPr>
          <w:sz w:val="26"/>
          <w:szCs w:val="26"/>
        </w:rPr>
        <w:t xml:space="preserve"> смягчающ</w:t>
      </w:r>
      <w:r w:rsidRPr="007E75F3" w:rsidR="007E75F3">
        <w:rPr>
          <w:sz w:val="26"/>
          <w:szCs w:val="26"/>
        </w:rPr>
        <w:t xml:space="preserve">его обстоятельства – признание вины и раскаяние, </w:t>
      </w:r>
      <w:r w:rsidRPr="007E75F3">
        <w:rPr>
          <w:sz w:val="26"/>
          <w:szCs w:val="26"/>
        </w:rPr>
        <w:t xml:space="preserve">и </w:t>
      </w:r>
      <w:r w:rsidRPr="007E75F3" w:rsidR="007E75F3">
        <w:rPr>
          <w:sz w:val="26"/>
          <w:szCs w:val="26"/>
        </w:rPr>
        <w:t xml:space="preserve">отсутствие </w:t>
      </w:r>
      <w:r w:rsidRPr="007E75F3">
        <w:rPr>
          <w:sz w:val="26"/>
          <w:szCs w:val="26"/>
        </w:rPr>
        <w:t>отягчающих административную ответственность обстоятельств, предусмотренных ст. 4.3 КоАП РФ, приходит  к выводу, о назначении ей наказания, предусмотренного санкцией ст. 15.5 КоАП РФ – в виде предупреждения, то есть официального порицания.</w:t>
      </w:r>
    </w:p>
    <w:p w:rsidR="00A11F13" w:rsidRPr="007E75F3" w:rsidP="007E75F3">
      <w:pPr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A11F13" w:rsidRPr="007E75F3" w:rsidP="00A11F13">
      <w:pPr>
        <w:pStyle w:val="BodyText"/>
        <w:spacing w:after="0"/>
        <w:rPr>
          <w:sz w:val="26"/>
          <w:szCs w:val="26"/>
        </w:rPr>
      </w:pPr>
    </w:p>
    <w:p w:rsidR="00A11F13" w:rsidRPr="007E75F3" w:rsidP="00A11F13">
      <w:pPr>
        <w:pStyle w:val="BodyText"/>
        <w:spacing w:after="0"/>
        <w:jc w:val="center"/>
        <w:rPr>
          <w:sz w:val="26"/>
          <w:szCs w:val="26"/>
        </w:rPr>
      </w:pPr>
      <w:r w:rsidRPr="007E75F3">
        <w:rPr>
          <w:sz w:val="26"/>
          <w:szCs w:val="26"/>
        </w:rPr>
        <w:t>ПОСТАНОВИЛ:</w:t>
      </w:r>
    </w:p>
    <w:p w:rsidR="00A11F13" w:rsidRPr="007E75F3" w:rsidP="00A11F13">
      <w:pPr>
        <w:pStyle w:val="BodyText"/>
        <w:spacing w:after="0"/>
        <w:jc w:val="center"/>
        <w:rPr>
          <w:sz w:val="26"/>
          <w:szCs w:val="26"/>
        </w:rPr>
      </w:pPr>
    </w:p>
    <w:p w:rsidR="00A11F13" w:rsidRPr="007E75F3" w:rsidP="00A11F1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Забудкину</w:t>
      </w:r>
      <w:r w:rsidRPr="007E75F3">
        <w:rPr>
          <w:sz w:val="26"/>
          <w:szCs w:val="26"/>
        </w:rPr>
        <w:t xml:space="preserve"> Елену Константиновну</w:t>
      </w:r>
      <w:r w:rsidRPr="007E75F3">
        <w:rPr>
          <w:spacing w:val="-3"/>
          <w:sz w:val="26"/>
          <w:szCs w:val="26"/>
        </w:rPr>
        <w:t xml:space="preserve"> признать виновной в совершении </w:t>
      </w:r>
      <w:r w:rsidRPr="007E75F3">
        <w:rPr>
          <w:sz w:val="26"/>
          <w:szCs w:val="26"/>
        </w:rPr>
        <w:t xml:space="preserve">административного правонарушения, предусмотренного ст. </w:t>
      </w:r>
      <w:r w:rsidRPr="007E75F3">
        <w:rPr>
          <w:spacing w:val="-4"/>
          <w:sz w:val="26"/>
          <w:szCs w:val="26"/>
        </w:rPr>
        <w:t>15.</w:t>
      </w:r>
      <w:r w:rsidRPr="007E75F3">
        <w:rPr>
          <w:sz w:val="26"/>
          <w:szCs w:val="26"/>
        </w:rPr>
        <w:t xml:space="preserve">5 </w:t>
      </w:r>
      <w:r w:rsidRPr="007E75F3">
        <w:rPr>
          <w:spacing w:val="-3"/>
          <w:sz w:val="26"/>
          <w:szCs w:val="26"/>
        </w:rPr>
        <w:t xml:space="preserve">Кодекса РФ об административных правонарушениях, </w:t>
      </w:r>
      <w:r w:rsidRPr="007E75F3">
        <w:rPr>
          <w:color w:val="000000"/>
          <w:spacing w:val="-3"/>
          <w:sz w:val="26"/>
          <w:szCs w:val="26"/>
        </w:rPr>
        <w:t xml:space="preserve">и </w:t>
      </w:r>
      <w:r w:rsidRPr="007E75F3">
        <w:rPr>
          <w:sz w:val="26"/>
          <w:szCs w:val="26"/>
        </w:rPr>
        <w:t>подвергнуть административному наказанию в виде предупреждения.</w:t>
      </w:r>
    </w:p>
    <w:p w:rsidR="00A11F13" w:rsidRPr="007E75F3" w:rsidP="00A11F13">
      <w:pPr>
        <w:shd w:val="clear" w:color="auto" w:fill="FFFFFF"/>
        <w:ind w:firstLine="709"/>
        <w:jc w:val="both"/>
        <w:rPr>
          <w:b/>
          <w:color w:val="000000"/>
          <w:spacing w:val="-4"/>
          <w:sz w:val="26"/>
          <w:szCs w:val="26"/>
        </w:rPr>
      </w:pPr>
      <w:r w:rsidRPr="007E75F3">
        <w:rPr>
          <w:color w:val="000000"/>
          <w:spacing w:val="-4"/>
          <w:sz w:val="26"/>
          <w:szCs w:val="26"/>
        </w:rPr>
        <w:t xml:space="preserve">Разъяснить </w:t>
      </w:r>
      <w:r w:rsidRPr="007E75F3" w:rsidR="007E75F3">
        <w:rPr>
          <w:sz w:val="26"/>
          <w:szCs w:val="26"/>
        </w:rPr>
        <w:t>Забудкиной</w:t>
      </w:r>
      <w:r w:rsidRPr="007E75F3" w:rsidR="007E75F3">
        <w:rPr>
          <w:sz w:val="26"/>
          <w:szCs w:val="26"/>
        </w:rPr>
        <w:t xml:space="preserve"> Е.К.</w:t>
      </w:r>
      <w:r w:rsidRPr="007E75F3" w:rsidR="007E75F3">
        <w:rPr>
          <w:color w:val="000000"/>
          <w:spacing w:val="-4"/>
          <w:sz w:val="26"/>
          <w:szCs w:val="26"/>
        </w:rPr>
        <w:t xml:space="preserve"> </w:t>
      </w:r>
      <w:r w:rsidRPr="007E75F3">
        <w:rPr>
          <w:color w:val="000000"/>
          <w:spacing w:val="-4"/>
          <w:sz w:val="26"/>
          <w:szCs w:val="26"/>
        </w:rPr>
        <w:t>о том, что предупреждение — это мера административного наказания, выраженная в официальном порицании.</w:t>
      </w:r>
    </w:p>
    <w:p w:rsidR="00A11F13" w:rsidRPr="007E75F3" w:rsidP="00A11F1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7E75F3">
        <w:rPr>
          <w:sz w:val="26"/>
          <w:szCs w:val="26"/>
        </w:rPr>
        <w:t>Постановление может быть обжаловано в Нижневартовский районный суд ХМАО-Югры в течение 10 суток.</w:t>
      </w:r>
    </w:p>
    <w:p w:rsidR="00A11F13" w:rsidP="00A11F13">
      <w:pPr>
        <w:pStyle w:val="BodyText"/>
        <w:spacing w:after="0"/>
        <w:rPr>
          <w:sz w:val="26"/>
          <w:szCs w:val="26"/>
        </w:rPr>
      </w:pPr>
    </w:p>
    <w:p w:rsidR="007E75F3" w:rsidRPr="007E75F3" w:rsidP="00A11F13">
      <w:pPr>
        <w:pStyle w:val="BodyText"/>
        <w:spacing w:after="0"/>
        <w:rPr>
          <w:sz w:val="26"/>
          <w:szCs w:val="26"/>
        </w:rPr>
      </w:pPr>
    </w:p>
    <w:p w:rsidR="00A11F13" w:rsidRPr="007E75F3" w:rsidP="00A11F13">
      <w:pPr>
        <w:rPr>
          <w:sz w:val="26"/>
          <w:szCs w:val="26"/>
        </w:rPr>
      </w:pPr>
      <w:r w:rsidRPr="007E75F3">
        <w:rPr>
          <w:sz w:val="26"/>
          <w:szCs w:val="26"/>
        </w:rPr>
        <w:t>Мировой судья</w:t>
      </w:r>
      <w:r w:rsidRPr="007E75F3">
        <w:rPr>
          <w:sz w:val="26"/>
          <w:szCs w:val="26"/>
        </w:rPr>
        <w:tab/>
      </w:r>
      <w:r w:rsidRPr="007E75F3">
        <w:rPr>
          <w:sz w:val="26"/>
          <w:szCs w:val="26"/>
        </w:rPr>
        <w:tab/>
      </w:r>
      <w:r w:rsidRPr="007E75F3">
        <w:rPr>
          <w:sz w:val="26"/>
          <w:szCs w:val="26"/>
        </w:rPr>
        <w:tab/>
      </w:r>
      <w:r w:rsidRPr="007E75F3">
        <w:rPr>
          <w:sz w:val="26"/>
          <w:szCs w:val="26"/>
        </w:rPr>
        <w:tab/>
      </w:r>
      <w:r w:rsidRPr="007E75F3">
        <w:rPr>
          <w:sz w:val="26"/>
          <w:szCs w:val="26"/>
        </w:rPr>
        <w:tab/>
      </w:r>
      <w:r w:rsidRPr="007E75F3">
        <w:rPr>
          <w:sz w:val="26"/>
          <w:szCs w:val="26"/>
        </w:rPr>
        <w:tab/>
        <w:t xml:space="preserve">                                          </w:t>
      </w:r>
      <w:r w:rsidR="007E75F3">
        <w:rPr>
          <w:sz w:val="26"/>
          <w:szCs w:val="26"/>
        </w:rPr>
        <w:t xml:space="preserve">    </w:t>
      </w:r>
      <w:r w:rsidRPr="007E75F3">
        <w:rPr>
          <w:sz w:val="26"/>
          <w:szCs w:val="26"/>
        </w:rPr>
        <w:t xml:space="preserve">Г.Х. </w:t>
      </w:r>
      <w:r w:rsidRPr="007E75F3">
        <w:rPr>
          <w:sz w:val="26"/>
          <w:szCs w:val="26"/>
        </w:rPr>
        <w:t>Янбаева</w:t>
      </w:r>
    </w:p>
    <w:p w:rsidR="00A11F13" w:rsidRPr="00A11F13" w:rsidP="00A11F13">
      <w:pPr>
        <w:rPr>
          <w:sz w:val="25"/>
          <w:szCs w:val="25"/>
        </w:rPr>
      </w:pPr>
    </w:p>
    <w:p w:rsidR="00A11F13" w:rsidRPr="00A11F13" w:rsidP="00A11F13">
      <w:pPr>
        <w:rPr>
          <w:sz w:val="25"/>
          <w:szCs w:val="25"/>
        </w:rPr>
      </w:pPr>
    </w:p>
    <w:p w:rsidR="00A11F13" w:rsidRPr="00A11F13" w:rsidP="00A11F13">
      <w:pPr>
        <w:rPr>
          <w:sz w:val="25"/>
          <w:szCs w:val="25"/>
        </w:rPr>
      </w:pPr>
    </w:p>
    <w:p w:rsidR="00A11F13" w:rsidRPr="00A11F13" w:rsidP="00A11F13">
      <w:pPr>
        <w:rPr>
          <w:sz w:val="25"/>
          <w:szCs w:val="25"/>
        </w:rPr>
      </w:pPr>
    </w:p>
    <w:p w:rsidR="00A11F13" w:rsidP="00A11F13">
      <w:pPr>
        <w:rPr>
          <w:sz w:val="28"/>
          <w:szCs w:val="28"/>
        </w:rPr>
      </w:pPr>
    </w:p>
    <w:p w:rsidR="00A11F13" w:rsidP="00A11F13">
      <w:pPr>
        <w:rPr>
          <w:sz w:val="28"/>
          <w:szCs w:val="28"/>
        </w:rPr>
      </w:pPr>
    </w:p>
    <w:p w:rsidR="00A11F13" w:rsidP="00A11F13">
      <w:pPr>
        <w:rPr>
          <w:sz w:val="28"/>
          <w:szCs w:val="28"/>
        </w:rPr>
      </w:pPr>
    </w:p>
    <w:p w:rsidR="00A11F13" w:rsidP="00A11F13">
      <w:pPr>
        <w:rPr>
          <w:sz w:val="28"/>
          <w:szCs w:val="28"/>
        </w:rPr>
      </w:pPr>
    </w:p>
    <w:sectPr w:rsidSect="00D21D3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AB4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6D"/>
    <w:rsid w:val="0003016A"/>
    <w:rsid w:val="0037266D"/>
    <w:rsid w:val="004925DE"/>
    <w:rsid w:val="00641929"/>
    <w:rsid w:val="007E75F3"/>
    <w:rsid w:val="009F062D"/>
    <w:rsid w:val="00A11F13"/>
    <w:rsid w:val="00A476E7"/>
    <w:rsid w:val="00A94DB0"/>
    <w:rsid w:val="00D22036"/>
    <w:rsid w:val="00E87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E6962-E874-44E1-82CA-05EC9F35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A11F1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A11F1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A11F1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A11F13"/>
  </w:style>
  <w:style w:type="paragraph" w:styleId="Subtitle">
    <w:name w:val="Subtitle"/>
    <w:basedOn w:val="Normal"/>
    <w:link w:val="a1"/>
    <w:qFormat/>
    <w:rsid w:val="00A11F13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A11F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E75F3"/>
    <w:rPr>
      <w:color w:val="0000FF"/>
      <w:u w:val="single"/>
    </w:rPr>
  </w:style>
  <w:style w:type="paragraph" w:customStyle="1" w:styleId="s1">
    <w:name w:val="s_1"/>
    <w:basedOn w:val="Normal"/>
    <w:rsid w:val="007E75F3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E75F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E75F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